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9C" w:rsidRDefault="007A349C" w:rsidP="007A349C">
      <w:pPr>
        <w:spacing w:line="360" w:lineRule="auto"/>
        <w:ind w:left="510" w:right="-499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Samarbeidsavtale </w:t>
      </w:r>
    </w:p>
    <w:p w:rsidR="007A349C" w:rsidRDefault="002E09C5" w:rsidP="007A349C">
      <w:pPr>
        <w:spacing w:line="360" w:lineRule="auto"/>
        <w:ind w:left="510" w:right="-499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om </w:t>
      </w:r>
      <w:proofErr w:type="spellStart"/>
      <w:r>
        <w:rPr>
          <w:rFonts w:cs="Arial"/>
          <w:b/>
          <w:sz w:val="32"/>
          <w:szCs w:val="32"/>
        </w:rPr>
        <w:t>kriteriar</w:t>
      </w:r>
      <w:proofErr w:type="spellEnd"/>
      <w:r w:rsidR="007A349C">
        <w:rPr>
          <w:rFonts w:cs="Arial"/>
          <w:b/>
          <w:sz w:val="32"/>
          <w:szCs w:val="32"/>
        </w:rPr>
        <w:t xml:space="preserve"> for og framgangsmåte ved </w:t>
      </w:r>
    </w:p>
    <w:p w:rsidR="007A349C" w:rsidRDefault="007A349C" w:rsidP="007A349C">
      <w:pPr>
        <w:spacing w:line="360" w:lineRule="auto"/>
        <w:ind w:left="510" w:right="-499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bestilling av utstyr til kompresjonsbehandling</w:t>
      </w:r>
    </w:p>
    <w:p w:rsidR="007A349C" w:rsidRDefault="007A349C" w:rsidP="007A349C">
      <w:pPr>
        <w:spacing w:line="360" w:lineRule="auto"/>
        <w:ind w:left="510" w:right="-499"/>
        <w:jc w:val="center"/>
        <w:rPr>
          <w:rFonts w:cs="Arial"/>
          <w:sz w:val="32"/>
          <w:szCs w:val="32"/>
        </w:rPr>
      </w:pPr>
    </w:p>
    <w:p w:rsidR="007A349C" w:rsidRDefault="007A349C" w:rsidP="007A349C">
      <w:pPr>
        <w:spacing w:line="360" w:lineRule="auto"/>
        <w:ind w:left="142" w:right="-499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mellom</w:t>
      </w:r>
    </w:p>
    <w:p w:rsidR="007A349C" w:rsidRDefault="007A349C" w:rsidP="007A349C">
      <w:pPr>
        <w:spacing w:line="360" w:lineRule="auto"/>
        <w:ind w:left="510" w:right="-499"/>
        <w:jc w:val="center"/>
        <w:rPr>
          <w:rFonts w:cs="Arial"/>
          <w:sz w:val="32"/>
          <w:szCs w:val="32"/>
        </w:rPr>
      </w:pPr>
    </w:p>
    <w:p w:rsidR="007A349C" w:rsidRDefault="007A349C" w:rsidP="007A349C">
      <w:pPr>
        <w:spacing w:line="360" w:lineRule="auto"/>
        <w:ind w:left="510" w:right="-499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Helse Førde HF</w:t>
      </w:r>
    </w:p>
    <w:p w:rsidR="007A349C" w:rsidRDefault="007A349C" w:rsidP="007A349C">
      <w:pPr>
        <w:spacing w:line="360" w:lineRule="auto"/>
        <w:ind w:left="510" w:right="-499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og</w:t>
      </w:r>
    </w:p>
    <w:p w:rsidR="007A349C" w:rsidRDefault="007A349C" w:rsidP="007A349C">
      <w:pPr>
        <w:spacing w:line="360" w:lineRule="auto"/>
        <w:ind w:left="510" w:right="-499"/>
        <w:jc w:val="center"/>
        <w:rPr>
          <w:rFonts w:cs="Arial"/>
          <w:sz w:val="32"/>
          <w:szCs w:val="32"/>
        </w:rPr>
      </w:pPr>
    </w:p>
    <w:p w:rsidR="007A349C" w:rsidRDefault="007A349C" w:rsidP="007A349C">
      <w:pPr>
        <w:spacing w:line="360" w:lineRule="auto"/>
        <w:ind w:left="142" w:right="-2"/>
        <w:jc w:val="center"/>
        <w:rPr>
          <w:rFonts w:cs="Arial"/>
          <w:sz w:val="32"/>
          <w:szCs w:val="32"/>
        </w:rPr>
      </w:pPr>
    </w:p>
    <w:p w:rsidR="007A349C" w:rsidRDefault="007A349C" w:rsidP="007A349C">
      <w:pPr>
        <w:spacing w:line="360" w:lineRule="auto"/>
        <w:ind w:left="510" w:right="-499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__________________________________</w:t>
      </w:r>
    </w:p>
    <w:p w:rsidR="007A349C" w:rsidRDefault="007A349C" w:rsidP="007A349C">
      <w:pPr>
        <w:ind w:left="510" w:right="-499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Navn og org.nr.:</w:t>
      </w:r>
    </w:p>
    <w:p w:rsidR="007A349C" w:rsidRDefault="007A349C" w:rsidP="007A349C">
      <w:pPr>
        <w:ind w:left="510" w:right="-499"/>
        <w:jc w:val="center"/>
        <w:rPr>
          <w:rFonts w:cs="Arial"/>
          <w:b/>
          <w:sz w:val="26"/>
        </w:rPr>
      </w:pPr>
    </w:p>
    <w:p w:rsidR="007A349C" w:rsidRDefault="007A349C" w:rsidP="007A349C">
      <w:pPr>
        <w:ind w:left="510" w:right="-499"/>
        <w:rPr>
          <w:rFonts w:cs="Arial"/>
          <w:b/>
        </w:rPr>
      </w:pPr>
    </w:p>
    <w:p w:rsidR="007A349C" w:rsidRDefault="007A349C" w:rsidP="007A349C">
      <w:pPr>
        <w:ind w:left="510" w:right="-499"/>
        <w:jc w:val="center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benemnt</w:t>
      </w:r>
      <w:proofErr w:type="spellEnd"/>
      <w:r>
        <w:rPr>
          <w:rFonts w:cs="Arial"/>
          <w:sz w:val="28"/>
          <w:szCs w:val="28"/>
        </w:rPr>
        <w:t xml:space="preserve"> som </w:t>
      </w:r>
      <w:proofErr w:type="spellStart"/>
      <w:r>
        <w:rPr>
          <w:rFonts w:cs="Arial"/>
          <w:sz w:val="28"/>
          <w:szCs w:val="28"/>
        </w:rPr>
        <w:t>Partane</w:t>
      </w:r>
      <w:proofErr w:type="spellEnd"/>
      <w:r>
        <w:rPr>
          <w:rFonts w:cs="Arial"/>
          <w:sz w:val="28"/>
          <w:szCs w:val="28"/>
        </w:rPr>
        <w:t xml:space="preserve"> i fellesskap, er det inngått </w:t>
      </w:r>
      <w:proofErr w:type="spellStart"/>
      <w:r>
        <w:rPr>
          <w:rFonts w:cs="Arial"/>
          <w:sz w:val="28"/>
          <w:szCs w:val="28"/>
        </w:rPr>
        <w:t>fylgjande</w:t>
      </w:r>
      <w:proofErr w:type="spellEnd"/>
      <w:r>
        <w:rPr>
          <w:rFonts w:cs="Arial"/>
          <w:sz w:val="28"/>
          <w:szCs w:val="28"/>
        </w:rPr>
        <w:t xml:space="preserve"> avtale: </w:t>
      </w:r>
    </w:p>
    <w:p w:rsidR="007A349C" w:rsidRDefault="007A349C" w:rsidP="007A349C">
      <w:pPr>
        <w:ind w:left="510" w:right="-499"/>
        <w:jc w:val="center"/>
        <w:rPr>
          <w:rFonts w:cs="Arial"/>
          <w:sz w:val="28"/>
          <w:szCs w:val="28"/>
        </w:rPr>
      </w:pPr>
    </w:p>
    <w:p w:rsidR="007A349C" w:rsidRDefault="007A349C" w:rsidP="007A349C">
      <w:pPr>
        <w:ind w:left="510" w:right="-499"/>
        <w:rPr>
          <w:rFonts w:cs="Arial"/>
        </w:rPr>
      </w:pPr>
      <w:r>
        <w:rPr>
          <w:rFonts w:cs="Arial"/>
          <w:b/>
        </w:rPr>
        <w:br/>
        <w:t xml:space="preserve">1. Bakgrunn </w:t>
      </w:r>
      <w:r>
        <w:rPr>
          <w:rFonts w:cs="Arial"/>
          <w:b/>
        </w:rPr>
        <w:br/>
      </w:r>
      <w:r>
        <w:rPr>
          <w:rFonts w:cs="Arial"/>
        </w:rPr>
        <w:t>Helse Førde har ansvar for</w:t>
      </w:r>
      <w:r w:rsidR="00F90B69">
        <w:rPr>
          <w:rFonts w:cs="Arial"/>
        </w:rPr>
        <w:t xml:space="preserve"> å skaffe </w:t>
      </w:r>
      <w:proofErr w:type="spellStart"/>
      <w:r w:rsidR="00F90B69">
        <w:rPr>
          <w:rFonts w:cs="Arial"/>
        </w:rPr>
        <w:t>behandlingshjelpemidla</w:t>
      </w:r>
      <w:r>
        <w:rPr>
          <w:rFonts w:cs="Arial"/>
        </w:rPr>
        <w:t>r</w:t>
      </w:r>
      <w:proofErr w:type="spellEnd"/>
      <w:r>
        <w:rPr>
          <w:rFonts w:cs="Arial"/>
        </w:rPr>
        <w:t xml:space="preserve"> til </w:t>
      </w:r>
      <w:proofErr w:type="spellStart"/>
      <w:r>
        <w:rPr>
          <w:rFonts w:cs="Arial"/>
        </w:rPr>
        <w:t>pasientar</w:t>
      </w:r>
      <w:proofErr w:type="spellEnd"/>
      <w:r>
        <w:rPr>
          <w:rFonts w:cs="Arial"/>
        </w:rPr>
        <w:t xml:space="preserve"> som har diagnosen </w:t>
      </w:r>
      <w:proofErr w:type="spellStart"/>
      <w:r>
        <w:rPr>
          <w:rFonts w:cs="Arial"/>
        </w:rPr>
        <w:t>lymfødem</w:t>
      </w:r>
      <w:proofErr w:type="spellEnd"/>
      <w:r>
        <w:rPr>
          <w:rFonts w:cs="Arial"/>
        </w:rPr>
        <w:t xml:space="preserve">. HINAS (Helseforetakenes innkjøpsservice) har på vegne av landets </w:t>
      </w:r>
      <w:proofErr w:type="spellStart"/>
      <w:r>
        <w:rPr>
          <w:rFonts w:cs="Arial"/>
        </w:rPr>
        <w:t>helseføretak</w:t>
      </w:r>
      <w:proofErr w:type="spellEnd"/>
      <w:r>
        <w:rPr>
          <w:rFonts w:cs="Arial"/>
        </w:rPr>
        <w:t xml:space="preserve"> inngått </w:t>
      </w:r>
      <w:proofErr w:type="gramStart"/>
      <w:r>
        <w:rPr>
          <w:rFonts w:cs="Arial"/>
        </w:rPr>
        <w:t>ei</w:t>
      </w:r>
      <w:proofErr w:type="gramEnd"/>
      <w:r>
        <w:rPr>
          <w:rFonts w:cs="Arial"/>
        </w:rPr>
        <w:t xml:space="preserve"> rammeavtale o</w:t>
      </w:r>
      <w:r w:rsidR="00F90B69">
        <w:rPr>
          <w:rFonts w:cs="Arial"/>
        </w:rPr>
        <w:t>m kjøp av behandlingshjelpemidla</w:t>
      </w:r>
      <w:r>
        <w:rPr>
          <w:rFonts w:cs="Arial"/>
        </w:rPr>
        <w:t xml:space="preserve">r til behandling av </w:t>
      </w:r>
      <w:proofErr w:type="spellStart"/>
      <w:r>
        <w:rPr>
          <w:rFonts w:cs="Arial"/>
        </w:rPr>
        <w:t>pasientar</w:t>
      </w:r>
      <w:proofErr w:type="spellEnd"/>
      <w:r>
        <w:rPr>
          <w:rFonts w:cs="Arial"/>
        </w:rPr>
        <w:t xml:space="preserve"> med </w:t>
      </w:r>
      <w:proofErr w:type="spellStart"/>
      <w:r>
        <w:rPr>
          <w:rFonts w:cs="Arial"/>
        </w:rPr>
        <w:t>lymfødem</w:t>
      </w:r>
      <w:proofErr w:type="spellEnd"/>
      <w:r>
        <w:rPr>
          <w:rFonts w:cs="Arial"/>
        </w:rPr>
        <w:t>-diagnose. Avtalen bl</w:t>
      </w:r>
      <w:r w:rsidR="00002C3C">
        <w:rPr>
          <w:rFonts w:cs="Arial"/>
        </w:rPr>
        <w:t xml:space="preserve">ei </w:t>
      </w:r>
      <w:proofErr w:type="spellStart"/>
      <w:r w:rsidR="00002C3C">
        <w:rPr>
          <w:rFonts w:cs="Arial"/>
        </w:rPr>
        <w:t>gjeldande</w:t>
      </w:r>
      <w:proofErr w:type="spellEnd"/>
      <w:r w:rsidR="00002C3C">
        <w:rPr>
          <w:rFonts w:cs="Arial"/>
        </w:rPr>
        <w:t xml:space="preserve"> for Helse Førde </w:t>
      </w:r>
      <w:proofErr w:type="spellStart"/>
      <w:r w:rsidR="00002C3C">
        <w:rPr>
          <w:rFonts w:cs="Arial"/>
        </w:rPr>
        <w:t>frå</w:t>
      </w:r>
      <w:proofErr w:type="spellEnd"/>
      <w:r>
        <w:rPr>
          <w:rFonts w:cs="Arial"/>
        </w:rPr>
        <w:t xml:space="preserve"> og med 1. mai 2014. Fysioterapeuter som </w:t>
      </w:r>
      <w:proofErr w:type="spellStart"/>
      <w:r>
        <w:rPr>
          <w:rFonts w:cs="Arial"/>
        </w:rPr>
        <w:t>behandlar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pasientar</w:t>
      </w:r>
      <w:proofErr w:type="spellEnd"/>
      <w:r>
        <w:rPr>
          <w:rFonts w:cs="Arial"/>
        </w:rPr>
        <w:t xml:space="preserve"> som Helse Førde har ansvaret for å utlevere behandlingshjelpemidler til, må foreta sine bestillinger i samsvar med dette avtaledokumentet (heretter kalt ”Avtalen”). </w:t>
      </w:r>
    </w:p>
    <w:p w:rsidR="007A349C" w:rsidRDefault="007A349C" w:rsidP="007A349C">
      <w:pPr>
        <w:ind w:left="510" w:right="-499"/>
        <w:rPr>
          <w:rFonts w:cs="Arial"/>
        </w:rPr>
      </w:pPr>
    </w:p>
    <w:p w:rsidR="007A349C" w:rsidRDefault="007A349C" w:rsidP="007A349C">
      <w:pPr>
        <w:spacing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7A349C" w:rsidRDefault="002E09C5" w:rsidP="007A349C">
      <w:pPr>
        <w:ind w:left="510" w:right="-499"/>
        <w:rPr>
          <w:rFonts w:cs="Arial"/>
        </w:rPr>
      </w:pPr>
      <w:r>
        <w:rPr>
          <w:rFonts w:cs="Arial"/>
          <w:b/>
        </w:rPr>
        <w:lastRenderedPageBreak/>
        <w:t xml:space="preserve">2. </w:t>
      </w:r>
      <w:proofErr w:type="spellStart"/>
      <w:r>
        <w:rPr>
          <w:rFonts w:cs="Arial"/>
          <w:b/>
        </w:rPr>
        <w:t>Kriteriar</w:t>
      </w:r>
      <w:proofErr w:type="spellEnd"/>
      <w:r w:rsidR="007A349C">
        <w:rPr>
          <w:rFonts w:cs="Arial"/>
          <w:b/>
        </w:rPr>
        <w:t xml:space="preserve"> for kostnadsdekning</w:t>
      </w:r>
    </w:p>
    <w:p w:rsidR="007A349C" w:rsidRDefault="002E09C5" w:rsidP="007A349C">
      <w:pPr>
        <w:ind w:left="513"/>
      </w:pPr>
      <w:proofErr w:type="spellStart"/>
      <w:r>
        <w:t>Fyl</w:t>
      </w:r>
      <w:r w:rsidR="00002C3C">
        <w:t>gjande</w:t>
      </w:r>
      <w:proofErr w:type="spellEnd"/>
      <w:r w:rsidR="00002C3C">
        <w:t xml:space="preserve"> </w:t>
      </w:r>
      <w:proofErr w:type="spellStart"/>
      <w:r w:rsidR="00002C3C">
        <w:t>kriterie</w:t>
      </w:r>
      <w:proofErr w:type="spellEnd"/>
      <w:r w:rsidR="00002C3C">
        <w:t xml:space="preserve"> må </w:t>
      </w:r>
      <w:proofErr w:type="spellStart"/>
      <w:r w:rsidR="00002C3C">
        <w:t>vere</w:t>
      </w:r>
      <w:proofErr w:type="spellEnd"/>
      <w:r w:rsidR="00002C3C">
        <w:t xml:space="preserve"> </w:t>
      </w:r>
      <w:proofErr w:type="gramStart"/>
      <w:r w:rsidR="00002C3C">
        <w:t xml:space="preserve">oppfylt </w:t>
      </w:r>
      <w:r>
        <w:t xml:space="preserve"> for</w:t>
      </w:r>
      <w:proofErr w:type="gramEnd"/>
      <w:r>
        <w:t xml:space="preserve"> at Helse Førde</w:t>
      </w:r>
      <w:r w:rsidR="007A349C">
        <w:t xml:space="preserve"> skal </w:t>
      </w:r>
      <w:proofErr w:type="spellStart"/>
      <w:r w:rsidR="007A349C">
        <w:t>dekk</w:t>
      </w:r>
      <w:r w:rsidR="00002C3C">
        <w:t>je</w:t>
      </w:r>
      <w:proofErr w:type="spellEnd"/>
      <w:r w:rsidR="00002C3C">
        <w:t xml:space="preserve"> kostnade</w:t>
      </w:r>
      <w:r>
        <w:t>r i samband</w:t>
      </w:r>
      <w:r w:rsidR="007A349C">
        <w:t xml:space="preserve"> med anskaffelse av behandlingshjelpemidler:</w:t>
      </w:r>
    </w:p>
    <w:p w:rsidR="007A349C" w:rsidRDefault="007A349C" w:rsidP="007A349C">
      <w:pPr>
        <w:ind w:left="513"/>
      </w:pPr>
    </w:p>
    <w:p w:rsidR="007A349C" w:rsidRDefault="007A349C" w:rsidP="007A349C">
      <w:pPr>
        <w:ind w:left="513"/>
      </w:pPr>
      <w:r>
        <w:t xml:space="preserve">a) diagnosen </w:t>
      </w:r>
      <w:proofErr w:type="spellStart"/>
      <w:r>
        <w:t>primærlymfødem</w:t>
      </w:r>
      <w:proofErr w:type="spellEnd"/>
      <w:r>
        <w:t xml:space="preserve"> eller </w:t>
      </w:r>
      <w:proofErr w:type="spellStart"/>
      <w:r>
        <w:t>sekundærlymfødem</w:t>
      </w:r>
      <w:proofErr w:type="spellEnd"/>
      <w:r>
        <w:t xml:space="preserve"> må være stilt av lege</w:t>
      </w:r>
      <w:r w:rsidR="002E09C5">
        <w:t>spesialist</w:t>
      </w:r>
    </w:p>
    <w:p w:rsidR="007A349C" w:rsidRDefault="007A349C" w:rsidP="007A349C">
      <w:pPr>
        <w:ind w:left="513"/>
      </w:pPr>
    </w:p>
    <w:p w:rsidR="007A349C" w:rsidRDefault="002E09C5" w:rsidP="007A349C">
      <w:pPr>
        <w:ind w:left="513"/>
      </w:pPr>
      <w:r>
        <w:t>b) Helse Førde</w:t>
      </w:r>
      <w:r w:rsidR="007A349C">
        <w:t xml:space="preserve"> </w:t>
      </w:r>
      <w:proofErr w:type="spellStart"/>
      <w:r w:rsidR="007A349C">
        <w:t>dekk</w:t>
      </w:r>
      <w:r w:rsidR="00002C3C">
        <w:t>jer</w:t>
      </w:r>
      <w:proofErr w:type="spellEnd"/>
      <w:r w:rsidR="00002C3C">
        <w:t xml:space="preserve"> kun kostnade</w:t>
      </w:r>
      <w:r w:rsidR="007A349C">
        <w:t>r relatert til nødvendig helsehjelp.</w:t>
      </w:r>
    </w:p>
    <w:p w:rsidR="007A349C" w:rsidRDefault="007A349C" w:rsidP="007A349C">
      <w:pPr>
        <w:ind w:left="513"/>
      </w:pPr>
    </w:p>
    <w:p w:rsidR="007A349C" w:rsidRDefault="007A349C" w:rsidP="007A349C">
      <w:pPr>
        <w:ind w:left="513"/>
      </w:pPr>
      <w:r>
        <w:t>c) kostnaden må gjelde anskaffelse av målsydde eller standard kompresjonsplagg, samt nødvendig k</w:t>
      </w:r>
      <w:r w:rsidR="002E09C5">
        <w:t>ompresjonsmateriell. Helse Førde</w:t>
      </w:r>
      <w:r>
        <w:t xml:space="preserve"> </w:t>
      </w:r>
      <w:proofErr w:type="spellStart"/>
      <w:r>
        <w:t>dekk</w:t>
      </w:r>
      <w:r w:rsidR="002E09C5">
        <w:t>j</w:t>
      </w:r>
      <w:r>
        <w:t>er</w:t>
      </w:r>
      <w:proofErr w:type="spellEnd"/>
      <w:r>
        <w:t xml:space="preserve"> </w:t>
      </w:r>
      <w:proofErr w:type="spellStart"/>
      <w:r>
        <w:t>ikk</w:t>
      </w:r>
      <w:r w:rsidR="002E09C5">
        <w:t>j</w:t>
      </w:r>
      <w:r>
        <w:t>e</w:t>
      </w:r>
      <w:proofErr w:type="spellEnd"/>
      <w:r>
        <w:t xml:space="preserve"> fysioterapitakst </w:t>
      </w:r>
      <w:proofErr w:type="spellStart"/>
      <w:r>
        <w:t>el.l</w:t>
      </w:r>
      <w:proofErr w:type="spellEnd"/>
      <w:r w:rsidR="002E09C5">
        <w:t>. i forbindelse med bestillinga</w:t>
      </w:r>
      <w:r>
        <w:t>.</w:t>
      </w:r>
    </w:p>
    <w:p w:rsidR="007A349C" w:rsidRDefault="007A349C" w:rsidP="007A349C">
      <w:pPr>
        <w:ind w:left="513"/>
      </w:pPr>
    </w:p>
    <w:p w:rsidR="007A349C" w:rsidRDefault="002E09C5" w:rsidP="007A349C">
      <w:pPr>
        <w:ind w:left="513"/>
      </w:pPr>
      <w:r>
        <w:t xml:space="preserve">d) </w:t>
      </w:r>
      <w:proofErr w:type="spellStart"/>
      <w:r>
        <w:t>Pasienta</w:t>
      </w:r>
      <w:r w:rsidR="007A349C">
        <w:t>r</w:t>
      </w:r>
      <w:proofErr w:type="spellEnd"/>
      <w:r w:rsidR="007A349C">
        <w:t xml:space="preserve"> med primær- og/elle</w:t>
      </w:r>
      <w:r>
        <w:t>r sekundærlymfeødem skal med jam</w:t>
      </w:r>
      <w:r w:rsidR="007A349C">
        <w:t>ne mellomrom, minimu</w:t>
      </w:r>
      <w:r w:rsidR="00002C3C">
        <w:t xml:space="preserve">m kvart 10 år, </w:t>
      </w:r>
      <w:proofErr w:type="spellStart"/>
      <w:r w:rsidR="00002C3C">
        <w:t>vurderast</w:t>
      </w:r>
      <w:proofErr w:type="spellEnd"/>
      <w:r w:rsidR="00002C3C">
        <w:t xml:space="preserve"> </w:t>
      </w:r>
      <w:r>
        <w:t>av legespesialist.</w:t>
      </w:r>
    </w:p>
    <w:p w:rsidR="007A349C" w:rsidRDefault="007A349C" w:rsidP="007A349C">
      <w:pPr>
        <w:ind w:left="513"/>
      </w:pPr>
    </w:p>
    <w:p w:rsidR="007A349C" w:rsidRDefault="007A349C" w:rsidP="007A349C">
      <w:pPr>
        <w:tabs>
          <w:tab w:val="left" w:pos="1845"/>
        </w:tabs>
        <w:ind w:left="510" w:right="-499"/>
        <w:rPr>
          <w:rFonts w:cs="Arial"/>
        </w:rPr>
      </w:pPr>
    </w:p>
    <w:p w:rsidR="007A349C" w:rsidRDefault="002E09C5" w:rsidP="007A349C">
      <w:pPr>
        <w:tabs>
          <w:tab w:val="left" w:pos="1845"/>
        </w:tabs>
        <w:ind w:left="510" w:right="-499"/>
        <w:rPr>
          <w:rFonts w:cs="Arial"/>
        </w:rPr>
      </w:pPr>
      <w:r>
        <w:rPr>
          <w:rFonts w:cs="Arial"/>
          <w:b/>
        </w:rPr>
        <w:t xml:space="preserve">3) </w:t>
      </w:r>
      <w:proofErr w:type="spellStart"/>
      <w:r>
        <w:rPr>
          <w:rFonts w:cs="Arial"/>
          <w:b/>
        </w:rPr>
        <w:t>Kriteriar</w:t>
      </w:r>
      <w:proofErr w:type="spellEnd"/>
      <w:r w:rsidR="007A349C">
        <w:rPr>
          <w:rFonts w:cs="Arial"/>
          <w:b/>
        </w:rPr>
        <w:t xml:space="preserve"> for best</w:t>
      </w:r>
      <w:r w:rsidR="00002C3C">
        <w:rPr>
          <w:rFonts w:cs="Arial"/>
          <w:b/>
        </w:rPr>
        <w:t xml:space="preserve">illing av </w:t>
      </w:r>
      <w:proofErr w:type="spellStart"/>
      <w:r w:rsidR="00002C3C">
        <w:rPr>
          <w:rFonts w:cs="Arial"/>
          <w:b/>
        </w:rPr>
        <w:t>behandlingshjelpemidla</w:t>
      </w:r>
      <w:r w:rsidR="007A349C">
        <w:rPr>
          <w:rFonts w:cs="Arial"/>
          <w:b/>
        </w:rPr>
        <w:t>r</w:t>
      </w:r>
      <w:proofErr w:type="spellEnd"/>
    </w:p>
    <w:p w:rsidR="007A349C" w:rsidRDefault="007A349C" w:rsidP="007A349C">
      <w:pPr>
        <w:ind w:left="513"/>
      </w:pPr>
      <w:r>
        <w:t>Bestilling av kompresjonsplagg k</w:t>
      </w:r>
      <w:r w:rsidR="002E09C5">
        <w:t xml:space="preserve">an </w:t>
      </w:r>
      <w:proofErr w:type="spellStart"/>
      <w:r w:rsidR="002E09C5">
        <w:t>utførast</w:t>
      </w:r>
      <w:proofErr w:type="spellEnd"/>
      <w:r>
        <w:t xml:space="preserve"> av fysiot</w:t>
      </w:r>
      <w:r w:rsidR="002E09C5">
        <w:t xml:space="preserve">erapeut som har inngått </w:t>
      </w:r>
      <w:proofErr w:type="spellStart"/>
      <w:r w:rsidR="002E09C5">
        <w:t>skriftle</w:t>
      </w:r>
      <w:r>
        <w:t>g</w:t>
      </w:r>
      <w:proofErr w:type="spellEnd"/>
      <w:r>
        <w:t xml:space="preserve"> </w:t>
      </w:r>
      <w:r w:rsidR="002E09C5">
        <w:t>samarbeidsavtale med Helse Førde</w:t>
      </w:r>
      <w:r>
        <w:t xml:space="preserve"> under forutsetning av at fysioterapeuten har dokumentert</w:t>
      </w:r>
      <w:r w:rsidR="002E09C5">
        <w:t xml:space="preserve"> relevant spesialkompetanse </w:t>
      </w:r>
      <w:proofErr w:type="spellStart"/>
      <w:r w:rsidR="002E09C5">
        <w:t>inna</w:t>
      </w:r>
      <w:r>
        <w:t>n</w:t>
      </w:r>
      <w:proofErr w:type="spellEnd"/>
      <w:r>
        <w:t xml:space="preserve"> </w:t>
      </w:r>
      <w:proofErr w:type="spellStart"/>
      <w:r>
        <w:t>lymfødembehandling</w:t>
      </w:r>
      <w:proofErr w:type="spellEnd"/>
      <w:r>
        <w:t xml:space="preserve">. Relevant spesialkompetanse for rekvirering av ulike plagg er: </w:t>
      </w:r>
    </w:p>
    <w:p w:rsidR="007A349C" w:rsidRDefault="007A349C" w:rsidP="007A349C">
      <w:pPr>
        <w:ind w:left="513"/>
      </w:pPr>
    </w:p>
    <w:p w:rsidR="007A349C" w:rsidRDefault="007A349C" w:rsidP="007A349C">
      <w:pPr>
        <w:ind w:left="513"/>
      </w:pPr>
      <w:r>
        <w:t xml:space="preserve">1) Fysioterapeuter med dokumentert spesialkompetanse i komplett fysikalsk </w:t>
      </w:r>
      <w:proofErr w:type="spellStart"/>
      <w:r>
        <w:t>lymfødembehandling</w:t>
      </w:r>
      <w:proofErr w:type="spellEnd"/>
      <w:r>
        <w:t xml:space="preserve">, kan </w:t>
      </w:r>
      <w:proofErr w:type="spellStart"/>
      <w:r>
        <w:t>søk</w:t>
      </w:r>
      <w:r w:rsidR="002E09C5">
        <w:t>j</w:t>
      </w:r>
      <w:r>
        <w:t>e</w:t>
      </w:r>
      <w:proofErr w:type="spellEnd"/>
      <w:r>
        <w:t xml:space="preserve"> om kostnadsdekning av både målsydde og standard kompresjonsplagg, samt nødvendig kompresjonsmateriell for pasient med diagnose </w:t>
      </w:r>
      <w:proofErr w:type="spellStart"/>
      <w:r>
        <w:t>lymfødem</w:t>
      </w:r>
      <w:proofErr w:type="spellEnd"/>
      <w:r>
        <w:t xml:space="preserve">. </w:t>
      </w:r>
    </w:p>
    <w:p w:rsidR="007A349C" w:rsidRDefault="007A349C" w:rsidP="007A349C">
      <w:pPr>
        <w:ind w:left="513"/>
      </w:pPr>
    </w:p>
    <w:p w:rsidR="007A349C" w:rsidRDefault="007A349C" w:rsidP="007A349C">
      <w:pPr>
        <w:ind w:left="513"/>
      </w:pPr>
      <w:r>
        <w:t xml:space="preserve">2) Fysioterapeuter med dokumentert grunnkurs i </w:t>
      </w:r>
      <w:proofErr w:type="spellStart"/>
      <w:r>
        <w:t>lymfødembehandling</w:t>
      </w:r>
      <w:proofErr w:type="spellEnd"/>
      <w:r>
        <w:t xml:space="preserve"> i regi av Norsk Fysioterapeutforbund, kan kun søke om dekking av standard kompresjonsplagg og nødvendig kompresjonsmateriell til pasienter med diagnose </w:t>
      </w:r>
      <w:proofErr w:type="spellStart"/>
      <w:r>
        <w:t>lymfødem</w:t>
      </w:r>
      <w:proofErr w:type="spellEnd"/>
      <w:r>
        <w:t xml:space="preserve">. </w:t>
      </w:r>
    </w:p>
    <w:p w:rsidR="007A349C" w:rsidRDefault="007A349C" w:rsidP="007A349C">
      <w:pPr>
        <w:ind w:left="513"/>
      </w:pPr>
    </w:p>
    <w:p w:rsidR="007A349C" w:rsidRDefault="007A349C" w:rsidP="007A349C">
      <w:pPr>
        <w:tabs>
          <w:tab w:val="left" w:pos="1845"/>
        </w:tabs>
        <w:ind w:left="510" w:right="-499"/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br/>
      </w:r>
      <w:r>
        <w:rPr>
          <w:rFonts w:cs="Arial"/>
          <w:b/>
        </w:rPr>
        <w:t>4. Behandlingsansvar</w:t>
      </w:r>
    </w:p>
    <w:p w:rsidR="007A349C" w:rsidRDefault="002E09C5" w:rsidP="007A349C">
      <w:pPr>
        <w:ind w:left="510" w:right="-499"/>
        <w:rPr>
          <w:rFonts w:cs="Arial"/>
        </w:rPr>
      </w:pPr>
      <w:r>
        <w:t xml:space="preserve">Den </w:t>
      </w:r>
      <w:proofErr w:type="spellStart"/>
      <w:r>
        <w:t>behandla</w:t>
      </w:r>
      <w:r w:rsidR="007A349C">
        <w:t>nde</w:t>
      </w:r>
      <w:proofErr w:type="spellEnd"/>
      <w:r w:rsidR="007A349C">
        <w:t xml:space="preserve"> fysioterapeut</w:t>
      </w:r>
      <w:r>
        <w:t xml:space="preserve">en har ansvaret for behandlinga av pasienten; dvs. </w:t>
      </w:r>
      <w:proofErr w:type="spellStart"/>
      <w:r>
        <w:t>oppfylgji</w:t>
      </w:r>
      <w:r w:rsidR="007A349C">
        <w:t>ng</w:t>
      </w:r>
      <w:proofErr w:type="spellEnd"/>
      <w:r w:rsidR="007A349C">
        <w:t xml:space="preserve"> av pasient</w:t>
      </w:r>
      <w:r>
        <w:t xml:space="preserve">en og evaluering av behandlinga. Den </w:t>
      </w:r>
      <w:proofErr w:type="spellStart"/>
      <w:r>
        <w:t>behandla</w:t>
      </w:r>
      <w:r w:rsidR="007A349C">
        <w:t>nde</w:t>
      </w:r>
      <w:proofErr w:type="spellEnd"/>
      <w:r w:rsidR="007A349C">
        <w:t xml:space="preserve"> fy</w:t>
      </w:r>
      <w:r>
        <w:t xml:space="preserve">sioterapeuten er videre </w:t>
      </w:r>
      <w:proofErr w:type="spellStart"/>
      <w:r>
        <w:t>ansvarle</w:t>
      </w:r>
      <w:r w:rsidR="007A349C">
        <w:t>g</w:t>
      </w:r>
      <w:proofErr w:type="spellEnd"/>
      <w:r w:rsidR="007A349C">
        <w:t xml:space="preserve"> for å bestille nødvendig kompresjonsplagg s</w:t>
      </w:r>
      <w:r>
        <w:t>om er nødvendig for behandlinga</w:t>
      </w:r>
      <w:r w:rsidR="007A349C">
        <w:t xml:space="preserve"> av pasienten. </w:t>
      </w:r>
    </w:p>
    <w:p w:rsidR="007A349C" w:rsidRDefault="007A349C" w:rsidP="007A349C">
      <w:pPr>
        <w:ind w:left="510" w:right="-499"/>
        <w:rPr>
          <w:rFonts w:cs="Arial"/>
        </w:rPr>
      </w:pPr>
    </w:p>
    <w:p w:rsidR="007A349C" w:rsidRDefault="007A349C" w:rsidP="007A349C">
      <w:pPr>
        <w:ind w:left="513"/>
        <w:rPr>
          <w:rFonts w:cs="Arial"/>
          <w:b/>
        </w:rPr>
      </w:pPr>
    </w:p>
    <w:p w:rsidR="002E09C5" w:rsidRDefault="002E09C5" w:rsidP="007A349C">
      <w:pPr>
        <w:ind w:left="513"/>
        <w:rPr>
          <w:rFonts w:cs="Arial"/>
          <w:b/>
        </w:rPr>
      </w:pPr>
    </w:p>
    <w:p w:rsidR="007A349C" w:rsidRDefault="007A349C" w:rsidP="007A349C">
      <w:pPr>
        <w:ind w:left="513"/>
        <w:rPr>
          <w:rFonts w:cs="Arial"/>
          <w:b/>
        </w:rPr>
      </w:pPr>
      <w:r>
        <w:rPr>
          <w:rFonts w:cs="Arial"/>
          <w:b/>
        </w:rPr>
        <w:lastRenderedPageBreak/>
        <w:t xml:space="preserve">5. Avtalens </w:t>
      </w:r>
      <w:proofErr w:type="spellStart"/>
      <w:r>
        <w:rPr>
          <w:rFonts w:cs="Arial"/>
          <w:b/>
        </w:rPr>
        <w:t>varighe</w:t>
      </w:r>
      <w:r w:rsidR="002E09C5">
        <w:rPr>
          <w:rFonts w:cs="Arial"/>
          <w:b/>
        </w:rPr>
        <w:t>i</w:t>
      </w:r>
      <w:r>
        <w:rPr>
          <w:rFonts w:cs="Arial"/>
          <w:b/>
        </w:rPr>
        <w:t>t</w:t>
      </w:r>
      <w:proofErr w:type="spellEnd"/>
    </w:p>
    <w:p w:rsidR="007A349C" w:rsidRDefault="007A349C" w:rsidP="007A349C">
      <w:pPr>
        <w:ind w:left="513"/>
        <w:rPr>
          <w:rFonts w:cs="Arial"/>
        </w:rPr>
      </w:pPr>
    </w:p>
    <w:p w:rsidR="007A349C" w:rsidRDefault="004C7F84" w:rsidP="007A349C">
      <w:pPr>
        <w:ind w:left="513"/>
        <w:rPr>
          <w:rFonts w:cs="Arial"/>
        </w:rPr>
      </w:pPr>
      <w:r>
        <w:rPr>
          <w:rFonts w:cs="Arial"/>
        </w:rPr>
        <w:t xml:space="preserve">Avtalen er </w:t>
      </w:r>
      <w:proofErr w:type="spellStart"/>
      <w:proofErr w:type="gramStart"/>
      <w:r>
        <w:rPr>
          <w:rFonts w:cs="Arial"/>
        </w:rPr>
        <w:t>gjeldande</w:t>
      </w:r>
      <w:proofErr w:type="spellEnd"/>
      <w:r>
        <w:rPr>
          <w:rFonts w:cs="Arial"/>
        </w:rPr>
        <w:t xml:space="preserve"> </w:t>
      </w:r>
      <w:r w:rsidR="007A349C">
        <w:rPr>
          <w:rFonts w:cs="Arial"/>
        </w:rPr>
        <w:t xml:space="preserve"> inntil</w:t>
      </w:r>
      <w:proofErr w:type="gramEnd"/>
      <w:r w:rsidR="007A349C">
        <w:rPr>
          <w:rFonts w:cs="Arial"/>
        </w:rPr>
        <w:t xml:space="preserve"> den blir sagt opp av </w:t>
      </w:r>
      <w:proofErr w:type="spellStart"/>
      <w:r w:rsidR="007A349C">
        <w:rPr>
          <w:rFonts w:cs="Arial"/>
        </w:rPr>
        <w:t>e</w:t>
      </w:r>
      <w:r>
        <w:rPr>
          <w:rFonts w:cs="Arial"/>
        </w:rPr>
        <w:t>in</w:t>
      </w:r>
      <w:proofErr w:type="spellEnd"/>
      <w:r>
        <w:rPr>
          <w:rFonts w:cs="Arial"/>
        </w:rPr>
        <w:t xml:space="preserve"> av Partene. </w:t>
      </w:r>
      <w:proofErr w:type="spellStart"/>
      <w:r>
        <w:rPr>
          <w:rFonts w:cs="Arial"/>
        </w:rPr>
        <w:t>Oppseiings</w:t>
      </w:r>
      <w:r w:rsidR="007A349C">
        <w:rPr>
          <w:rFonts w:cs="Arial"/>
        </w:rPr>
        <w:t>fristen</w:t>
      </w:r>
      <w:proofErr w:type="spellEnd"/>
      <w:r w:rsidR="007A349C">
        <w:rPr>
          <w:rFonts w:cs="Arial"/>
        </w:rPr>
        <w:t xml:space="preserve"> er </w:t>
      </w:r>
      <w:proofErr w:type="spellStart"/>
      <w:r w:rsidR="007A349C">
        <w:rPr>
          <w:rFonts w:cs="Arial"/>
        </w:rPr>
        <w:t>e</w:t>
      </w:r>
      <w:r>
        <w:rPr>
          <w:rFonts w:cs="Arial"/>
        </w:rPr>
        <w:t>in</w:t>
      </w:r>
      <w:proofErr w:type="spellEnd"/>
      <w:r>
        <w:rPr>
          <w:rFonts w:cs="Arial"/>
        </w:rPr>
        <w:t xml:space="preserve"> (1) </w:t>
      </w:r>
      <w:proofErr w:type="spellStart"/>
      <w:r>
        <w:rPr>
          <w:rFonts w:cs="Arial"/>
        </w:rPr>
        <w:t>månad</w:t>
      </w:r>
      <w:proofErr w:type="spellEnd"/>
      <w:r>
        <w:rPr>
          <w:rFonts w:cs="Arial"/>
        </w:rPr>
        <w:t xml:space="preserve">.  </w:t>
      </w:r>
      <w:proofErr w:type="spellStart"/>
      <w:r>
        <w:rPr>
          <w:rFonts w:cs="Arial"/>
        </w:rPr>
        <w:t>Opps</w:t>
      </w:r>
      <w:r w:rsidR="007A349C">
        <w:rPr>
          <w:rFonts w:cs="Arial"/>
        </w:rPr>
        <w:t>e</w:t>
      </w:r>
      <w:r w:rsidR="00A02BC1">
        <w:rPr>
          <w:rFonts w:cs="Arial"/>
        </w:rPr>
        <w:t>iinga</w:t>
      </w:r>
      <w:proofErr w:type="spellEnd"/>
      <w:r w:rsidR="00A02BC1">
        <w:rPr>
          <w:rFonts w:cs="Arial"/>
        </w:rPr>
        <w:t xml:space="preserve"> må </w:t>
      </w:r>
      <w:proofErr w:type="spellStart"/>
      <w:r w:rsidR="00A02BC1">
        <w:rPr>
          <w:rFonts w:cs="Arial"/>
        </w:rPr>
        <w:t>ve</w:t>
      </w:r>
      <w:r>
        <w:rPr>
          <w:rFonts w:cs="Arial"/>
        </w:rPr>
        <w:t>re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skriftleg</w:t>
      </w:r>
      <w:proofErr w:type="spellEnd"/>
      <w:r>
        <w:rPr>
          <w:rFonts w:cs="Arial"/>
        </w:rPr>
        <w:t xml:space="preserve">. Avtalen gjeld </w:t>
      </w:r>
      <w:proofErr w:type="spellStart"/>
      <w:r>
        <w:rPr>
          <w:rFonts w:cs="Arial"/>
        </w:rPr>
        <w:t>frå</w:t>
      </w:r>
      <w:proofErr w:type="spellEnd"/>
      <w:r w:rsidR="007A349C">
        <w:rPr>
          <w:rFonts w:cs="Arial"/>
        </w:rPr>
        <w:t xml:space="preserve"> dato til dato.</w:t>
      </w:r>
    </w:p>
    <w:p w:rsidR="007A349C" w:rsidRDefault="007A349C" w:rsidP="007A349C">
      <w:pPr>
        <w:ind w:left="513"/>
        <w:rPr>
          <w:rFonts w:cs="Arial"/>
        </w:rPr>
      </w:pPr>
    </w:p>
    <w:p w:rsidR="007A349C" w:rsidRDefault="007A349C" w:rsidP="007A349C">
      <w:pPr>
        <w:ind w:left="513"/>
        <w:rPr>
          <w:rFonts w:cs="Arial"/>
        </w:rPr>
      </w:pPr>
      <w:r>
        <w:rPr>
          <w:rFonts w:cs="Arial"/>
          <w:b/>
        </w:rPr>
        <w:t xml:space="preserve">6. </w:t>
      </w:r>
      <w:proofErr w:type="spellStart"/>
      <w:r>
        <w:rPr>
          <w:rFonts w:cs="Arial"/>
          <w:b/>
        </w:rPr>
        <w:t>I</w:t>
      </w:r>
      <w:r w:rsidR="004C7F84">
        <w:rPr>
          <w:rFonts w:cs="Arial"/>
          <w:b/>
        </w:rPr>
        <w:t>verksetjing</w:t>
      </w:r>
      <w:proofErr w:type="spellEnd"/>
    </w:p>
    <w:p w:rsidR="007A349C" w:rsidRDefault="004C7F84" w:rsidP="007A349C">
      <w:pPr>
        <w:ind w:left="513"/>
        <w:rPr>
          <w:rFonts w:cs="Arial"/>
        </w:rPr>
      </w:pPr>
      <w:r>
        <w:rPr>
          <w:rFonts w:cs="Arial"/>
        </w:rPr>
        <w:t xml:space="preserve">Denne Avtalen trer i kraft </w:t>
      </w:r>
      <w:proofErr w:type="spellStart"/>
      <w:r>
        <w:rPr>
          <w:rFonts w:cs="Arial"/>
        </w:rPr>
        <w:t>frå</w:t>
      </w:r>
      <w:proofErr w:type="spellEnd"/>
      <w:r>
        <w:rPr>
          <w:rFonts w:cs="Arial"/>
        </w:rPr>
        <w:t xml:space="preserve"> den dato Avtalen vart </w:t>
      </w:r>
      <w:proofErr w:type="spellStart"/>
      <w:r>
        <w:rPr>
          <w:rFonts w:cs="Arial"/>
        </w:rPr>
        <w:t>underteikna</w:t>
      </w:r>
      <w:proofErr w:type="spellEnd"/>
      <w:r>
        <w:rPr>
          <w:rFonts w:cs="Arial"/>
        </w:rPr>
        <w:t xml:space="preserve"> sist og når Helse Førde</w:t>
      </w:r>
      <w:r w:rsidR="007A349C">
        <w:rPr>
          <w:rFonts w:cs="Arial"/>
        </w:rPr>
        <w:t xml:space="preserve"> i forkant har mottatt nødvend</w:t>
      </w:r>
      <w:r>
        <w:rPr>
          <w:rFonts w:cs="Arial"/>
        </w:rPr>
        <w:t>ig dokumentasjon på at kriteria</w:t>
      </w:r>
      <w:r w:rsidR="007A349C">
        <w:rPr>
          <w:rFonts w:cs="Arial"/>
        </w:rPr>
        <w:t xml:space="preserve"> i punkt 3 er oppfylt. Dersom dette </w:t>
      </w:r>
      <w:proofErr w:type="spellStart"/>
      <w:r w:rsidR="007A349C">
        <w:rPr>
          <w:rFonts w:cs="Arial"/>
        </w:rPr>
        <w:t>ikk</w:t>
      </w:r>
      <w:r>
        <w:rPr>
          <w:rFonts w:cs="Arial"/>
        </w:rPr>
        <w:t>j</w:t>
      </w:r>
      <w:r w:rsidR="007A349C">
        <w:rPr>
          <w:rFonts w:cs="Arial"/>
        </w:rPr>
        <w:t>e</w:t>
      </w:r>
      <w:proofErr w:type="spellEnd"/>
      <w:r w:rsidR="007A349C">
        <w:rPr>
          <w:rFonts w:cs="Arial"/>
        </w:rPr>
        <w:t xml:space="preserve"> er tilfelle, trer Avtalen i kra</w:t>
      </w:r>
      <w:r>
        <w:rPr>
          <w:rFonts w:cs="Arial"/>
        </w:rPr>
        <w:t xml:space="preserve">ft fra det tidspunkt Helse </w:t>
      </w:r>
      <w:proofErr w:type="spellStart"/>
      <w:r>
        <w:rPr>
          <w:rFonts w:cs="Arial"/>
        </w:rPr>
        <w:t>Fødre</w:t>
      </w:r>
      <w:proofErr w:type="spellEnd"/>
      <w:r w:rsidR="007A349C">
        <w:rPr>
          <w:rFonts w:cs="Arial"/>
        </w:rPr>
        <w:t xml:space="preserve"> har motta</w:t>
      </w:r>
      <w:r>
        <w:rPr>
          <w:rFonts w:cs="Arial"/>
        </w:rPr>
        <w:t>tt dokumentasjon på at kriteria</w:t>
      </w:r>
      <w:r w:rsidR="007A349C">
        <w:rPr>
          <w:rFonts w:cs="Arial"/>
        </w:rPr>
        <w:t xml:space="preserve"> i punkt 3 er oppfylt, se</w:t>
      </w:r>
      <w:r>
        <w:rPr>
          <w:rFonts w:cs="Arial"/>
        </w:rPr>
        <w:t xml:space="preserve">inest </w:t>
      </w:r>
      <w:proofErr w:type="spellStart"/>
      <w:r>
        <w:rPr>
          <w:rFonts w:cs="Arial"/>
        </w:rPr>
        <w:t>innan</w:t>
      </w:r>
      <w:proofErr w:type="spellEnd"/>
      <w:r>
        <w:rPr>
          <w:rFonts w:cs="Arial"/>
        </w:rPr>
        <w:t xml:space="preserve"> 3 veker </w:t>
      </w:r>
      <w:proofErr w:type="spellStart"/>
      <w:r>
        <w:rPr>
          <w:rFonts w:cs="Arial"/>
        </w:rPr>
        <w:t>frå</w:t>
      </w:r>
      <w:proofErr w:type="spellEnd"/>
      <w:r>
        <w:rPr>
          <w:rFonts w:cs="Arial"/>
        </w:rPr>
        <w:t xml:space="preserve"> Avtalen vart </w:t>
      </w:r>
      <w:proofErr w:type="spellStart"/>
      <w:r>
        <w:rPr>
          <w:rFonts w:cs="Arial"/>
        </w:rPr>
        <w:t>underteikna</w:t>
      </w:r>
      <w:proofErr w:type="spellEnd"/>
      <w:r w:rsidR="007A349C">
        <w:rPr>
          <w:rFonts w:cs="Arial"/>
        </w:rPr>
        <w:t xml:space="preserve"> sist. </w:t>
      </w:r>
    </w:p>
    <w:p w:rsidR="007A349C" w:rsidRDefault="007A349C" w:rsidP="007A349C">
      <w:pPr>
        <w:ind w:left="513"/>
        <w:rPr>
          <w:rFonts w:cs="Arial"/>
        </w:rPr>
      </w:pPr>
    </w:p>
    <w:p w:rsidR="007A349C" w:rsidRDefault="007A349C" w:rsidP="007A349C">
      <w:pPr>
        <w:ind w:left="513"/>
        <w:rPr>
          <w:rFonts w:cs="Arial"/>
        </w:rPr>
      </w:pPr>
      <w:r>
        <w:rPr>
          <w:rFonts w:cs="Arial"/>
          <w:b/>
        </w:rPr>
        <w:t>7. Vedlegg</w:t>
      </w:r>
    </w:p>
    <w:p w:rsidR="007A349C" w:rsidRDefault="007A349C" w:rsidP="007A349C">
      <w:pPr>
        <w:ind w:left="513"/>
        <w:rPr>
          <w:rFonts w:cs="Arial"/>
        </w:rPr>
      </w:pPr>
    </w:p>
    <w:p w:rsidR="007A349C" w:rsidRDefault="007A349C" w:rsidP="007A349C">
      <w:pPr>
        <w:ind w:left="513"/>
        <w:rPr>
          <w:rFonts w:cs="Arial"/>
        </w:rPr>
      </w:pPr>
      <w:r>
        <w:rPr>
          <w:rFonts w:cs="Arial"/>
        </w:rPr>
        <w:t>Ve</w:t>
      </w:r>
      <w:r w:rsidR="004C7F84">
        <w:rPr>
          <w:rFonts w:cs="Arial"/>
        </w:rPr>
        <w:t xml:space="preserve">dlegg til denne Avtalen er </w:t>
      </w:r>
      <w:proofErr w:type="spellStart"/>
      <w:r w:rsidR="004C7F84">
        <w:rPr>
          <w:rFonts w:cs="Arial"/>
        </w:rPr>
        <w:t>fylgjande</w:t>
      </w:r>
      <w:proofErr w:type="spellEnd"/>
      <w:r w:rsidR="004C7F84">
        <w:rPr>
          <w:rFonts w:cs="Arial"/>
        </w:rPr>
        <w:t xml:space="preserve"> dokument (heretter kalla</w:t>
      </w:r>
      <w:r w:rsidR="00A4401D">
        <w:rPr>
          <w:rFonts w:cs="Arial"/>
        </w:rPr>
        <w:t xml:space="preserve"> ”Avtaledokumenta</w:t>
      </w:r>
      <w:r>
        <w:rPr>
          <w:rFonts w:cs="Arial"/>
        </w:rPr>
        <w:t xml:space="preserve">”): </w:t>
      </w:r>
    </w:p>
    <w:p w:rsidR="007A349C" w:rsidRDefault="007A349C" w:rsidP="007A349C">
      <w:pPr>
        <w:ind w:left="513"/>
        <w:rPr>
          <w:rFonts w:cs="Arial"/>
        </w:rPr>
      </w:pPr>
      <w:r>
        <w:rPr>
          <w:rFonts w:cs="Arial"/>
        </w:rPr>
        <w:t>- Bestillingsprosedyre</w:t>
      </w:r>
    </w:p>
    <w:p w:rsidR="007D4414" w:rsidRDefault="007D4414" w:rsidP="007A349C">
      <w:pPr>
        <w:ind w:left="513"/>
        <w:rPr>
          <w:rFonts w:cs="Arial"/>
        </w:rPr>
      </w:pPr>
      <w:r>
        <w:rPr>
          <w:rFonts w:cs="Arial"/>
        </w:rPr>
        <w:t>- Avtaleinformasjon</w:t>
      </w:r>
    </w:p>
    <w:p w:rsidR="007A349C" w:rsidRDefault="007A349C" w:rsidP="007A349C">
      <w:pPr>
        <w:ind w:left="513"/>
        <w:rPr>
          <w:rFonts w:cs="Arial"/>
          <w:b/>
        </w:rPr>
      </w:pPr>
    </w:p>
    <w:p w:rsidR="007A349C" w:rsidRDefault="007A349C" w:rsidP="007A349C">
      <w:pPr>
        <w:ind w:left="513"/>
        <w:rPr>
          <w:rFonts w:cs="Arial"/>
        </w:rPr>
      </w:pPr>
    </w:p>
    <w:p w:rsidR="007A349C" w:rsidRDefault="007A349C" w:rsidP="007A349C">
      <w:pPr>
        <w:ind w:left="513"/>
        <w:rPr>
          <w:rFonts w:cs="Arial"/>
        </w:rPr>
      </w:pPr>
      <w:r>
        <w:rPr>
          <w:rFonts w:cs="Arial"/>
        </w:rPr>
        <w:t xml:space="preserve">_______________________ bekrefter å ha gjort seg kjent med </w:t>
      </w:r>
      <w:proofErr w:type="spellStart"/>
      <w:r>
        <w:rPr>
          <w:rFonts w:cs="Arial"/>
        </w:rPr>
        <w:t>de</w:t>
      </w:r>
      <w:r w:rsidR="004C7F84">
        <w:rPr>
          <w:rFonts w:cs="Arial"/>
        </w:rPr>
        <w:t>i</w:t>
      </w:r>
      <w:proofErr w:type="spellEnd"/>
      <w:r w:rsidR="004C7F84">
        <w:rPr>
          <w:rFonts w:cs="Arial"/>
        </w:rPr>
        <w:t xml:space="preserve"> til </w:t>
      </w:r>
      <w:proofErr w:type="spellStart"/>
      <w:r w:rsidR="004C7F84">
        <w:rPr>
          <w:rFonts w:cs="Arial"/>
        </w:rPr>
        <w:t>eikvar</w:t>
      </w:r>
      <w:proofErr w:type="spellEnd"/>
      <w:r w:rsidR="004C7F84">
        <w:rPr>
          <w:rFonts w:cs="Arial"/>
        </w:rPr>
        <w:t xml:space="preserve"> tid </w:t>
      </w:r>
      <w:proofErr w:type="spellStart"/>
      <w:r w:rsidR="004C7F84">
        <w:rPr>
          <w:rFonts w:cs="Arial"/>
        </w:rPr>
        <w:t>gjelda</w:t>
      </w:r>
      <w:r>
        <w:rPr>
          <w:rFonts w:cs="Arial"/>
        </w:rPr>
        <w:t>nde</w:t>
      </w:r>
      <w:proofErr w:type="spellEnd"/>
      <w:r>
        <w:rPr>
          <w:rFonts w:cs="Arial"/>
        </w:rPr>
        <w:t xml:space="preserve"> v</w:t>
      </w:r>
      <w:r w:rsidR="004C7F84">
        <w:rPr>
          <w:rFonts w:cs="Arial"/>
        </w:rPr>
        <w:t>edlegg til denne Avtalen, og god</w:t>
      </w:r>
      <w:r>
        <w:rPr>
          <w:rFonts w:cs="Arial"/>
        </w:rPr>
        <w:t>t</w:t>
      </w:r>
      <w:r w:rsidR="004C7F84">
        <w:rPr>
          <w:rFonts w:cs="Arial"/>
        </w:rPr>
        <w:t xml:space="preserve">ar herved alle Avtaledokumenta som </w:t>
      </w:r>
      <w:proofErr w:type="spellStart"/>
      <w:r w:rsidR="004C7F84">
        <w:rPr>
          <w:rFonts w:cs="Arial"/>
        </w:rPr>
        <w:t>binda</w:t>
      </w:r>
      <w:r>
        <w:rPr>
          <w:rFonts w:cs="Arial"/>
        </w:rPr>
        <w:t>nde</w:t>
      </w:r>
      <w:proofErr w:type="spellEnd"/>
      <w:r>
        <w:rPr>
          <w:rFonts w:cs="Arial"/>
        </w:rPr>
        <w:t xml:space="preserve">. </w:t>
      </w:r>
    </w:p>
    <w:p w:rsidR="007A349C" w:rsidRDefault="007A349C" w:rsidP="007A349C">
      <w:pPr>
        <w:ind w:left="513"/>
        <w:rPr>
          <w:rFonts w:cs="Arial"/>
          <w:b/>
        </w:rPr>
      </w:pPr>
    </w:p>
    <w:p w:rsidR="007A349C" w:rsidRDefault="007A349C" w:rsidP="007A349C">
      <w:pPr>
        <w:ind w:left="513"/>
        <w:rPr>
          <w:rFonts w:cs="Arial"/>
          <w:b/>
        </w:rPr>
      </w:pPr>
    </w:p>
    <w:p w:rsidR="007A349C" w:rsidRDefault="007A349C" w:rsidP="007A349C">
      <w:pPr>
        <w:ind w:left="510" w:right="-499"/>
        <w:rPr>
          <w:rFonts w:cs="Arial"/>
          <w:b/>
        </w:rPr>
      </w:pPr>
      <w:r>
        <w:rPr>
          <w:rFonts w:cs="Arial"/>
          <w:b/>
        </w:rPr>
        <w:t>8. Kontaktpersoner</w:t>
      </w:r>
    </w:p>
    <w:p w:rsidR="007A349C" w:rsidRDefault="007A349C" w:rsidP="007A349C">
      <w:pPr>
        <w:ind w:left="510" w:right="-499"/>
        <w:rPr>
          <w:rFonts w:cs="Arial"/>
          <w:sz w:val="22"/>
          <w:szCs w:val="22"/>
        </w:rPr>
      </w:pPr>
    </w:p>
    <w:p w:rsidR="007A349C" w:rsidRDefault="007A349C" w:rsidP="007A349C">
      <w:pPr>
        <w:ind w:left="510" w:right="-499"/>
        <w:rPr>
          <w:rFonts w:cs="Arial"/>
        </w:rPr>
      </w:pPr>
      <w:r>
        <w:rPr>
          <w:rFonts w:cs="Arial"/>
        </w:rPr>
        <w:t>Kontaktperson/koordinator for bedrift:_______________________________</w:t>
      </w:r>
    </w:p>
    <w:p w:rsidR="007A349C" w:rsidRDefault="007A349C" w:rsidP="007A349C">
      <w:pPr>
        <w:ind w:left="510" w:right="-499"/>
        <w:rPr>
          <w:rFonts w:cs="Arial"/>
        </w:rPr>
      </w:pPr>
    </w:p>
    <w:p w:rsidR="007A349C" w:rsidRDefault="007A349C" w:rsidP="007A349C">
      <w:pPr>
        <w:ind w:left="510" w:right="-499"/>
        <w:rPr>
          <w:rFonts w:cs="Arial"/>
        </w:rPr>
      </w:pPr>
      <w:r>
        <w:rPr>
          <w:rFonts w:cs="Arial"/>
        </w:rPr>
        <w:t>Navn:</w:t>
      </w:r>
      <w:proofErr w:type="gramStart"/>
      <w:r>
        <w:rPr>
          <w:rFonts w:cs="Arial"/>
        </w:rPr>
        <w:t>…………………………………………………………………………………..</w:t>
      </w:r>
      <w:proofErr w:type="gramEnd"/>
      <w:r>
        <w:rPr>
          <w:rFonts w:cs="Arial"/>
        </w:rPr>
        <w:t>…………</w:t>
      </w:r>
    </w:p>
    <w:p w:rsidR="007A349C" w:rsidRDefault="007A349C" w:rsidP="007A349C">
      <w:pPr>
        <w:ind w:left="510" w:right="-499"/>
        <w:rPr>
          <w:rFonts w:cs="Arial"/>
        </w:rPr>
      </w:pPr>
    </w:p>
    <w:p w:rsidR="007A349C" w:rsidRDefault="007A349C" w:rsidP="007A349C">
      <w:pPr>
        <w:ind w:left="510" w:right="-499"/>
        <w:rPr>
          <w:rFonts w:cs="Arial"/>
        </w:rPr>
      </w:pPr>
      <w:r>
        <w:rPr>
          <w:rFonts w:cs="Arial"/>
        </w:rPr>
        <w:t>Postadresse:</w:t>
      </w:r>
      <w:proofErr w:type="gramStart"/>
      <w:r>
        <w:rPr>
          <w:rFonts w:cs="Arial"/>
        </w:rPr>
        <w:t>……………………………………………………………………………………</w:t>
      </w:r>
      <w:proofErr w:type="gramEnd"/>
      <w:r>
        <w:rPr>
          <w:rFonts w:cs="Arial"/>
        </w:rPr>
        <w:br/>
      </w:r>
    </w:p>
    <w:p w:rsidR="007A349C" w:rsidRDefault="007A349C" w:rsidP="007A349C">
      <w:pPr>
        <w:ind w:left="510" w:right="-499"/>
        <w:rPr>
          <w:rFonts w:cs="Arial"/>
        </w:rPr>
      </w:pPr>
      <w:r>
        <w:rPr>
          <w:rFonts w:cs="Arial"/>
        </w:rPr>
        <w:t>Epost:</w:t>
      </w:r>
      <w:proofErr w:type="gramStart"/>
      <w:r>
        <w:rPr>
          <w:rFonts w:cs="Arial"/>
        </w:rPr>
        <w:t>……………………………………………………………………………………………..</w:t>
      </w:r>
      <w:proofErr w:type="gramEnd"/>
      <w:r>
        <w:rPr>
          <w:rFonts w:cs="Arial"/>
        </w:rPr>
        <w:t xml:space="preserve"> </w:t>
      </w:r>
    </w:p>
    <w:p w:rsidR="007A349C" w:rsidRDefault="007A349C" w:rsidP="007A349C">
      <w:pPr>
        <w:ind w:left="510" w:right="-499"/>
        <w:rPr>
          <w:rFonts w:cs="Arial"/>
        </w:rPr>
      </w:pPr>
    </w:p>
    <w:p w:rsidR="007A349C" w:rsidRDefault="007A349C" w:rsidP="007A349C">
      <w:pPr>
        <w:ind w:left="510" w:right="-499"/>
        <w:rPr>
          <w:rFonts w:cs="Arial"/>
        </w:rPr>
      </w:pPr>
      <w:proofErr w:type="spellStart"/>
      <w:r>
        <w:rPr>
          <w:rFonts w:cs="Arial"/>
        </w:rPr>
        <w:t>Tlf</w:t>
      </w:r>
      <w:proofErr w:type="spellEnd"/>
      <w:r>
        <w:rPr>
          <w:rFonts w:cs="Arial"/>
        </w:rPr>
        <w:t>:</w:t>
      </w:r>
      <w:proofErr w:type="gramStart"/>
      <w:r>
        <w:rPr>
          <w:rFonts w:cs="Arial"/>
        </w:rPr>
        <w:t>………………………………………………………………………………………………….</w:t>
      </w:r>
      <w:proofErr w:type="gramEnd"/>
    </w:p>
    <w:p w:rsidR="007A349C" w:rsidRDefault="007A349C" w:rsidP="007A349C">
      <w:pPr>
        <w:ind w:left="510" w:right="-499"/>
        <w:rPr>
          <w:rFonts w:cs="Arial"/>
        </w:rPr>
      </w:pPr>
      <w:r>
        <w:rPr>
          <w:rFonts w:cs="Arial"/>
        </w:rPr>
        <w:br/>
        <w:t>Kontaktperson/koordinator fo</w:t>
      </w:r>
      <w:r w:rsidR="004C7F84">
        <w:rPr>
          <w:rFonts w:cs="Arial"/>
        </w:rPr>
        <w:t>r Helse Førde</w:t>
      </w:r>
      <w:r w:rsidR="00C3704B">
        <w:rPr>
          <w:rFonts w:cs="Arial"/>
        </w:rPr>
        <w:t>: Eli-Nora Lundekvam</w:t>
      </w:r>
    </w:p>
    <w:p w:rsidR="007A349C" w:rsidRDefault="007A349C" w:rsidP="007A349C">
      <w:pPr>
        <w:ind w:left="513"/>
        <w:rPr>
          <w:rFonts w:cs="Arial"/>
        </w:rPr>
      </w:pPr>
      <w:r>
        <w:rPr>
          <w:rFonts w:cs="Arial"/>
        </w:rPr>
        <w:t xml:space="preserve">Epost: </w:t>
      </w:r>
      <w:r w:rsidR="00C3704B">
        <w:rPr>
          <w:rFonts w:cs="Arial"/>
        </w:rPr>
        <w:t>behandlingshjelpemiddelordninga@helse-forde.no</w:t>
      </w:r>
    </w:p>
    <w:p w:rsidR="007D4414" w:rsidRDefault="004C7F84" w:rsidP="007D4414">
      <w:pPr>
        <w:ind w:left="513"/>
        <w:rPr>
          <w:rFonts w:cs="Arial"/>
        </w:rPr>
      </w:pPr>
      <w:proofErr w:type="spellStart"/>
      <w:r>
        <w:rPr>
          <w:rFonts w:cs="Arial"/>
        </w:rPr>
        <w:t>Tlf</w:t>
      </w:r>
      <w:proofErr w:type="spellEnd"/>
      <w:r>
        <w:rPr>
          <w:rFonts w:cs="Arial"/>
        </w:rPr>
        <w:t xml:space="preserve">:  </w:t>
      </w:r>
      <w:r w:rsidR="00815B2F">
        <w:rPr>
          <w:rFonts w:cs="Arial"/>
        </w:rPr>
        <w:t>578 39540</w:t>
      </w:r>
      <w:bookmarkStart w:id="0" w:name="_GoBack"/>
      <w:bookmarkEnd w:id="0"/>
    </w:p>
    <w:p w:rsidR="007A349C" w:rsidRDefault="007A349C" w:rsidP="007A349C">
      <w:pPr>
        <w:ind w:left="513"/>
        <w:rPr>
          <w:rFonts w:cs="Arial"/>
          <w:b/>
        </w:rPr>
      </w:pPr>
    </w:p>
    <w:p w:rsidR="007321EE" w:rsidRDefault="007321EE" w:rsidP="007A349C">
      <w:pPr>
        <w:ind w:left="513"/>
        <w:rPr>
          <w:rFonts w:cs="Arial"/>
          <w:b/>
        </w:rPr>
      </w:pPr>
    </w:p>
    <w:p w:rsidR="007321EE" w:rsidRDefault="007321EE" w:rsidP="007A349C">
      <w:pPr>
        <w:ind w:left="513"/>
        <w:rPr>
          <w:rFonts w:cs="Arial"/>
          <w:b/>
        </w:rPr>
      </w:pPr>
    </w:p>
    <w:p w:rsidR="007321EE" w:rsidRDefault="007321EE" w:rsidP="007A349C">
      <w:pPr>
        <w:ind w:left="513"/>
        <w:rPr>
          <w:rFonts w:cs="Arial"/>
          <w:b/>
        </w:rPr>
      </w:pPr>
    </w:p>
    <w:p w:rsidR="007321EE" w:rsidRDefault="007321EE" w:rsidP="007A349C">
      <w:pPr>
        <w:ind w:left="513"/>
        <w:rPr>
          <w:rFonts w:cs="Arial"/>
          <w:b/>
        </w:rPr>
      </w:pPr>
    </w:p>
    <w:p w:rsidR="007A349C" w:rsidRDefault="007A349C" w:rsidP="007A349C">
      <w:pPr>
        <w:ind w:left="513"/>
        <w:rPr>
          <w:rFonts w:cs="Arial"/>
          <w:b/>
        </w:rPr>
      </w:pPr>
      <w:r>
        <w:rPr>
          <w:rFonts w:cs="Arial"/>
          <w:b/>
        </w:rPr>
        <w:t>9. Signatur</w:t>
      </w:r>
    </w:p>
    <w:p w:rsidR="007A349C" w:rsidRDefault="007A349C" w:rsidP="007A349C">
      <w:pPr>
        <w:ind w:left="513"/>
        <w:rPr>
          <w:rFonts w:cs="Arial"/>
        </w:rPr>
      </w:pPr>
    </w:p>
    <w:p w:rsidR="007A349C" w:rsidRDefault="007A349C" w:rsidP="007A349C">
      <w:pPr>
        <w:ind w:left="513"/>
        <w:rPr>
          <w:rFonts w:cs="Arial"/>
        </w:rPr>
      </w:pPr>
      <w:r>
        <w:rPr>
          <w:rFonts w:cs="Arial"/>
        </w:rPr>
        <w:t>Avtalen er s</w:t>
      </w:r>
      <w:r w:rsidR="00C3704B">
        <w:rPr>
          <w:rFonts w:cs="Arial"/>
        </w:rPr>
        <w:t>ignert i to eksemplar</w:t>
      </w:r>
      <w:r w:rsidR="00A36C83">
        <w:rPr>
          <w:rFonts w:cs="Arial"/>
        </w:rPr>
        <w:t xml:space="preserve">, der </w:t>
      </w:r>
      <w:proofErr w:type="spellStart"/>
      <w:r w:rsidR="00A36C83">
        <w:rPr>
          <w:rFonts w:cs="Arial"/>
        </w:rPr>
        <w:t>Parta</w:t>
      </w:r>
      <w:r w:rsidR="004C7F84">
        <w:rPr>
          <w:rFonts w:cs="Arial"/>
        </w:rPr>
        <w:t>ne</w:t>
      </w:r>
      <w:proofErr w:type="spellEnd"/>
      <w:r w:rsidR="004C7F84">
        <w:rPr>
          <w:rFonts w:cs="Arial"/>
        </w:rPr>
        <w:t xml:space="preserve"> </w:t>
      </w:r>
      <w:proofErr w:type="spellStart"/>
      <w:r w:rsidR="004C7F84">
        <w:rPr>
          <w:rFonts w:cs="Arial"/>
        </w:rPr>
        <w:t>beheld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</w:t>
      </w:r>
      <w:r w:rsidR="004C7F84">
        <w:rPr>
          <w:rFonts w:cs="Arial"/>
        </w:rPr>
        <w:t>itt</w:t>
      </w:r>
      <w:proofErr w:type="spellEnd"/>
      <w:r w:rsidR="004C7F84">
        <w:rPr>
          <w:rFonts w:cs="Arial"/>
        </w:rPr>
        <w:t xml:space="preserve"> kva</w:t>
      </w:r>
      <w:r>
        <w:rPr>
          <w:rFonts w:cs="Arial"/>
        </w:rPr>
        <w:t xml:space="preserve">r. </w:t>
      </w:r>
    </w:p>
    <w:p w:rsidR="007A349C" w:rsidRDefault="007A349C" w:rsidP="007A349C">
      <w:pPr>
        <w:ind w:left="513"/>
        <w:rPr>
          <w:rFonts w:cs="Arial"/>
        </w:rPr>
      </w:pPr>
    </w:p>
    <w:p w:rsidR="007A349C" w:rsidRDefault="007A349C" w:rsidP="007A349C">
      <w:pPr>
        <w:ind w:left="513"/>
        <w:rPr>
          <w:rFonts w:cs="Arial"/>
        </w:rPr>
      </w:pPr>
    </w:p>
    <w:p w:rsidR="007A349C" w:rsidRDefault="007A349C" w:rsidP="007A349C">
      <w:pPr>
        <w:ind w:left="513"/>
        <w:rPr>
          <w:rFonts w:cs="Arial"/>
        </w:rPr>
      </w:pPr>
    </w:p>
    <w:p w:rsidR="007A349C" w:rsidRDefault="007A349C" w:rsidP="007A349C">
      <w:pPr>
        <w:ind w:left="513" w:right="-42"/>
        <w:rPr>
          <w:rFonts w:cs="Arial"/>
        </w:rPr>
      </w:pPr>
      <w:r>
        <w:rPr>
          <w:rFonts w:cs="Arial"/>
        </w:rPr>
        <w:t xml:space="preserve">På vegne av _________________               </w:t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 w:rsidR="004C7F84">
        <w:rPr>
          <w:rFonts w:cs="Arial"/>
        </w:rPr>
        <w:t>På vegne av Helse Førde</w:t>
      </w:r>
      <w:r>
        <w:rPr>
          <w:rFonts w:cs="Arial"/>
        </w:rPr>
        <w:t xml:space="preserve"> </w:t>
      </w:r>
    </w:p>
    <w:p w:rsidR="007A349C" w:rsidRDefault="007A349C" w:rsidP="007A349C">
      <w:pPr>
        <w:ind w:left="513"/>
        <w:rPr>
          <w:rFonts w:cs="Arial"/>
        </w:rPr>
      </w:pPr>
    </w:p>
    <w:tbl>
      <w:tblPr>
        <w:tblStyle w:val="Tabellrutenett"/>
        <w:tblW w:w="8835" w:type="dxa"/>
        <w:tblInd w:w="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8"/>
        <w:gridCol w:w="399"/>
        <w:gridCol w:w="4218"/>
      </w:tblGrid>
      <w:tr w:rsidR="007A349C" w:rsidTr="007A349C">
        <w:tc>
          <w:tcPr>
            <w:tcW w:w="4218" w:type="dxa"/>
            <w:hideMark/>
          </w:tcPr>
          <w:p w:rsidR="007A349C" w:rsidRDefault="004C7F84">
            <w:pPr>
              <w:rPr>
                <w:rFonts w:ascii="Arial" w:hAnsi="Arial" w:cs="Arial"/>
              </w:rPr>
            </w:pPr>
            <w:r>
              <w:rPr>
                <w:rFonts w:cs="Arial"/>
              </w:rPr>
              <w:t>Sta</w:t>
            </w:r>
            <w:r w:rsidR="007A349C">
              <w:rPr>
                <w:rFonts w:cs="Arial"/>
              </w:rPr>
              <w:t>d/dato:</w:t>
            </w:r>
          </w:p>
        </w:tc>
        <w:tc>
          <w:tcPr>
            <w:tcW w:w="399" w:type="dxa"/>
          </w:tcPr>
          <w:p w:rsidR="007A349C" w:rsidRDefault="007A349C">
            <w:pPr>
              <w:rPr>
                <w:rFonts w:ascii="Arial" w:hAnsi="Arial" w:cs="Arial"/>
              </w:rPr>
            </w:pPr>
          </w:p>
        </w:tc>
        <w:tc>
          <w:tcPr>
            <w:tcW w:w="4218" w:type="dxa"/>
            <w:hideMark/>
          </w:tcPr>
          <w:p w:rsidR="007A349C" w:rsidRDefault="004C7F84">
            <w:pPr>
              <w:rPr>
                <w:rFonts w:ascii="Arial" w:hAnsi="Arial" w:cs="Arial"/>
              </w:rPr>
            </w:pPr>
            <w:r>
              <w:rPr>
                <w:rFonts w:cs="Arial"/>
              </w:rPr>
              <w:t>Sta</w:t>
            </w:r>
            <w:r w:rsidR="007A349C">
              <w:rPr>
                <w:rFonts w:cs="Arial"/>
              </w:rPr>
              <w:t>d/dato:</w:t>
            </w:r>
          </w:p>
        </w:tc>
      </w:tr>
      <w:tr w:rsidR="007A349C" w:rsidTr="007A349C"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49C" w:rsidRDefault="007A349C">
            <w:pPr>
              <w:rPr>
                <w:rFonts w:ascii="Arial" w:hAnsi="Arial" w:cs="Arial"/>
              </w:rPr>
            </w:pPr>
          </w:p>
          <w:p w:rsidR="007A349C" w:rsidRDefault="007A349C">
            <w:pPr>
              <w:rPr>
                <w:rFonts w:cs="Arial"/>
              </w:rPr>
            </w:pPr>
          </w:p>
          <w:p w:rsidR="007A349C" w:rsidRDefault="007A349C">
            <w:pPr>
              <w:rPr>
                <w:rFonts w:cs="Arial"/>
              </w:rPr>
            </w:pPr>
          </w:p>
          <w:p w:rsidR="007A349C" w:rsidRDefault="007A349C">
            <w:pPr>
              <w:rPr>
                <w:rFonts w:cs="Arial"/>
              </w:rPr>
            </w:pPr>
          </w:p>
          <w:p w:rsidR="007A349C" w:rsidRDefault="007A349C">
            <w:pPr>
              <w:rPr>
                <w:rFonts w:cs="Arial"/>
              </w:rPr>
            </w:pPr>
          </w:p>
          <w:p w:rsidR="007A349C" w:rsidRDefault="007A349C">
            <w:pPr>
              <w:rPr>
                <w:rFonts w:cs="Arial"/>
              </w:rPr>
            </w:pPr>
          </w:p>
          <w:p w:rsidR="007A349C" w:rsidRDefault="007A349C">
            <w:pPr>
              <w:rPr>
                <w:rFonts w:cs="Arial"/>
              </w:rPr>
            </w:pPr>
          </w:p>
          <w:p w:rsidR="007A349C" w:rsidRDefault="007A349C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</w:tcPr>
          <w:p w:rsidR="007A349C" w:rsidRDefault="007A349C">
            <w:pPr>
              <w:rPr>
                <w:rFonts w:ascii="Arial" w:hAnsi="Arial" w:cs="Arial"/>
              </w:rPr>
            </w:pPr>
          </w:p>
          <w:p w:rsidR="007A349C" w:rsidRDefault="007A349C">
            <w:pPr>
              <w:rPr>
                <w:rFonts w:ascii="Arial" w:hAnsi="Arial" w:cs="Arial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49C" w:rsidRDefault="007A349C">
            <w:pPr>
              <w:rPr>
                <w:rFonts w:ascii="Arial" w:hAnsi="Arial" w:cs="Arial"/>
              </w:rPr>
            </w:pPr>
          </w:p>
        </w:tc>
      </w:tr>
      <w:tr w:rsidR="007A349C" w:rsidTr="007A349C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349C" w:rsidRDefault="007A349C">
            <w:pPr>
              <w:ind w:left="-51"/>
              <w:rPr>
                <w:rFonts w:ascii="Arial" w:hAnsi="Arial" w:cs="Arial"/>
                <w:b/>
              </w:rPr>
            </w:pPr>
            <w:r>
              <w:rPr>
                <w:rFonts w:cs="Arial"/>
                <w:b/>
              </w:rPr>
              <w:t>Navn:</w:t>
            </w:r>
          </w:p>
          <w:p w:rsidR="007A349C" w:rsidRDefault="007A349C">
            <w:pPr>
              <w:ind w:left="-51"/>
              <w:rPr>
                <w:rFonts w:cs="Arial"/>
              </w:rPr>
            </w:pPr>
          </w:p>
          <w:p w:rsidR="007A349C" w:rsidRDefault="007A349C">
            <w:pPr>
              <w:ind w:left="-51"/>
              <w:rPr>
                <w:rFonts w:cs="Arial"/>
              </w:rPr>
            </w:pPr>
            <w:r>
              <w:rPr>
                <w:rFonts w:cs="Arial"/>
              </w:rPr>
              <w:t>Stilling:</w:t>
            </w:r>
            <w:proofErr w:type="gramStart"/>
            <w:r>
              <w:rPr>
                <w:rFonts w:cs="Arial"/>
              </w:rPr>
              <w:t>…………………………………….</w:t>
            </w:r>
            <w:proofErr w:type="gramEnd"/>
          </w:p>
          <w:p w:rsidR="007A349C" w:rsidRDefault="007A349C">
            <w:pPr>
              <w:ind w:left="-51"/>
              <w:rPr>
                <w:rFonts w:cs="Arial"/>
              </w:rPr>
            </w:pPr>
          </w:p>
          <w:p w:rsidR="007A349C" w:rsidRDefault="007A349C">
            <w:pPr>
              <w:ind w:left="-51"/>
              <w:rPr>
                <w:rFonts w:cs="Arial"/>
              </w:rPr>
            </w:pPr>
            <w:r>
              <w:rPr>
                <w:rFonts w:cs="Arial"/>
              </w:rPr>
              <w:t>Bedrift:</w:t>
            </w:r>
            <w:proofErr w:type="gramStart"/>
            <w:r>
              <w:rPr>
                <w:rFonts w:cs="Arial"/>
              </w:rPr>
              <w:t>……………………………………</w:t>
            </w:r>
            <w:proofErr w:type="gramEnd"/>
          </w:p>
          <w:p w:rsidR="007A349C" w:rsidRDefault="007A349C">
            <w:pPr>
              <w:ind w:left="-51"/>
              <w:rPr>
                <w:rFonts w:cs="Arial"/>
              </w:rPr>
            </w:pPr>
          </w:p>
          <w:p w:rsidR="007A349C" w:rsidRDefault="007A349C">
            <w:pPr>
              <w:ind w:left="-51"/>
              <w:rPr>
                <w:rFonts w:cs="Arial"/>
              </w:rPr>
            </w:pPr>
            <w:r>
              <w:rPr>
                <w:rFonts w:cs="Arial"/>
              </w:rPr>
              <w:t>Kommune</w:t>
            </w:r>
            <w:proofErr w:type="gramStart"/>
            <w:r>
              <w:rPr>
                <w:rFonts w:cs="Arial"/>
              </w:rPr>
              <w:t>……………………………….</w:t>
            </w:r>
            <w:proofErr w:type="gramEnd"/>
          </w:p>
          <w:p w:rsidR="007A349C" w:rsidRDefault="007A349C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</w:tcPr>
          <w:p w:rsidR="007A349C" w:rsidRDefault="007A349C">
            <w:pPr>
              <w:rPr>
                <w:rFonts w:ascii="Arial" w:hAnsi="Arial" w:cs="Arial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349C" w:rsidRDefault="007A349C">
            <w:pPr>
              <w:ind w:left="-222" w:right="-279" w:firstLine="114"/>
              <w:rPr>
                <w:rFonts w:ascii="Arial" w:hAnsi="Arial" w:cs="Arial"/>
              </w:rPr>
            </w:pPr>
          </w:p>
        </w:tc>
      </w:tr>
    </w:tbl>
    <w:p w:rsidR="007A349C" w:rsidRDefault="007A349C" w:rsidP="007A349C"/>
    <w:p w:rsidR="007A349C" w:rsidRDefault="007A349C" w:rsidP="007A349C">
      <w:pPr>
        <w:pStyle w:val="Listeavsnitt"/>
        <w:rPr>
          <w:color w:val="1F497D"/>
          <w:sz w:val="24"/>
          <w:szCs w:val="24"/>
          <w:lang w:val="nn-NO"/>
        </w:rPr>
      </w:pPr>
    </w:p>
    <w:p w:rsidR="00450B25" w:rsidRPr="007A349C" w:rsidRDefault="00450B25">
      <w:pPr>
        <w:rPr>
          <w:lang w:val="nn-NO"/>
        </w:rPr>
      </w:pPr>
    </w:p>
    <w:sectPr w:rsidR="00450B25" w:rsidRPr="007A3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9C"/>
    <w:rsid w:val="00002C3C"/>
    <w:rsid w:val="002E09C5"/>
    <w:rsid w:val="00450B25"/>
    <w:rsid w:val="004C7F84"/>
    <w:rsid w:val="00584D36"/>
    <w:rsid w:val="007321EE"/>
    <w:rsid w:val="007A349C"/>
    <w:rsid w:val="007D4414"/>
    <w:rsid w:val="00815B2F"/>
    <w:rsid w:val="00A02BC1"/>
    <w:rsid w:val="00A36C83"/>
    <w:rsid w:val="00A4401D"/>
    <w:rsid w:val="00A72127"/>
    <w:rsid w:val="00C3704B"/>
    <w:rsid w:val="00F9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349C"/>
    <w:pPr>
      <w:spacing w:line="276" w:lineRule="auto"/>
    </w:pPr>
    <w:rPr>
      <w:rFonts w:asciiTheme="majorHAnsi" w:hAnsiTheme="majorHAnsi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A349C"/>
    <w:pPr>
      <w:spacing w:line="240" w:lineRule="auto"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yperkobling">
    <w:name w:val="Hyperlink"/>
    <w:basedOn w:val="Standardskriftforavsnitt"/>
    <w:unhideWhenUsed/>
    <w:rsid w:val="007A349C"/>
    <w:rPr>
      <w:color w:val="0000FF"/>
      <w:u w:val="single"/>
    </w:rPr>
  </w:style>
  <w:style w:type="table" w:styleId="Tabellrutenett">
    <w:name w:val="Table Grid"/>
    <w:basedOn w:val="Vanligtabell"/>
    <w:rsid w:val="007A349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002C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02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349C"/>
    <w:pPr>
      <w:spacing w:line="276" w:lineRule="auto"/>
    </w:pPr>
    <w:rPr>
      <w:rFonts w:asciiTheme="majorHAnsi" w:hAnsiTheme="majorHAnsi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A349C"/>
    <w:pPr>
      <w:spacing w:line="240" w:lineRule="auto"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yperkobling">
    <w:name w:val="Hyperlink"/>
    <w:basedOn w:val="Standardskriftforavsnitt"/>
    <w:unhideWhenUsed/>
    <w:rsid w:val="007A349C"/>
    <w:rPr>
      <w:color w:val="0000FF"/>
      <w:u w:val="single"/>
    </w:rPr>
  </w:style>
  <w:style w:type="table" w:styleId="Tabellrutenett">
    <w:name w:val="Table Grid"/>
    <w:basedOn w:val="Vanligtabell"/>
    <w:rsid w:val="007A349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002C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02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5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9A53268F</Template>
  <TotalTime>487</TotalTime>
  <Pages>4</Pages>
  <Words>505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Eli-Nora Lundekvam</dc:creator>
  <cp:lastModifiedBy>Eli-Nora Lundekvam</cp:lastModifiedBy>
  <cp:revision>13</cp:revision>
  <cp:lastPrinted>2014-11-03T09:31:00Z</cp:lastPrinted>
  <dcterms:created xsi:type="dcterms:W3CDTF">2014-09-11T10:30:00Z</dcterms:created>
  <dcterms:modified xsi:type="dcterms:W3CDTF">2018-04-16T09:10:00Z</dcterms:modified>
</cp:coreProperties>
</file>